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山西省人民政府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关于废止部分省政府规章的决定</w:t>
      </w:r>
    </w:p>
    <w:p>
      <w:pPr>
        <w:pStyle w:val="4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（2020年1月3日</w:t>
      </w:r>
      <w:bookmarkStart w:id="0" w:name="_GoBack"/>
      <w:r>
        <w:rPr>
          <w:rFonts w:hint="eastAsia"/>
          <w:lang w:val="en-US" w:eastAsia="zh-CN"/>
        </w:rPr>
        <w:t>省政府令第268号</w:t>
      </w:r>
      <w:bookmarkEnd w:id="0"/>
      <w:r>
        <w:rPr>
          <w:rFonts w:hint="eastAsia"/>
          <w:lang w:val="en-US" w:eastAsia="zh-CN"/>
        </w:rPr>
        <w:t>公布）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　　为保证法律、行政法规在我省的贯彻实施,有效维护国家法制统一，确保政令畅通，省人民政府决定对下列４件省政府规章予以废止：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　　1、«山西省政府信息公开规定»(2014年6月10日山西省人民政府令第237号公布)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　　2、«山西省耕地占用税实施办法»(2010年8月4日山西省人民政府令第229号公布)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　　3、«山西省职业介绍机构管理规定»(1996年3月27日山西省人民政府令第74号公布)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　　4、«山西省个人所得税减征规定»(1994年10月23日省人民政府令第55号公布)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　　本决定自公布之日起施行。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wordWrap w:val="0"/>
      <w:ind w:left="7296" w:leftChars="2280" w:firstLine="6400" w:firstLineChars="2000"/>
      <w:jc w:val="right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169545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5pt;margin-top:13.35pt;height:0.15pt;width:442.25pt;z-index:251660288;mso-width-relative:page;mso-height-relative:page;" filled="f" stroked="t" coordsize="21600,21600" o:gfxdata="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DD46tUA&#10;AAAHAQAADwAAAAAAAAABACAAAAAiAAAAZHJzL2Rvd25yZXYueG1sUEsBAhQAFAAAAAgAh07iQPA2&#10;LSnpAQAAtQMAAA4AAAAAAAAAAQAgAAAAJAEAAGRycy9lMm9Eb2MueG1sUEsFBgAAAAAGAAYAWQEA&#10;AH8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wordWrap/>
      <w:jc w:val="center"/>
      <w:rPr>
        <w:sz w:val="32"/>
      </w:rPr>
    </w:pP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　　　　　　　　　　　　　　　　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山西省人民政府发布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山西省人民政府规章</w:t>
    </w:r>
  </w:p>
  <w:p>
    <w:pPr>
      <w:pStyle w:val="8"/>
    </w:pP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D3A39"/>
    <w:rsid w:val="15C641C9"/>
    <w:rsid w:val="24FD3A39"/>
    <w:rsid w:val="338C7FE6"/>
    <w:rsid w:val="5F20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黑体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  <w:rPr>
      <w:rFonts w:ascii="Calibri" w:hAnsi="Calibri" w:eastAsia="宋体" w:cs="Times New Roman"/>
      <w:kern w:val="2"/>
      <w:sz w:val="21"/>
      <w:szCs w:val="24"/>
    </w:rPr>
  </w:style>
  <w:style w:type="paragraph" w:styleId="6">
    <w:name w:val="index 5"/>
    <w:basedOn w:val="1"/>
    <w:next w:val="1"/>
    <w:qFormat/>
    <w:uiPriority w:val="0"/>
    <w:pPr>
      <w:ind w:left="1680"/>
    </w:pPr>
  </w:style>
  <w:style w:type="paragraph" w:styleId="7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2022-01-11T08:01:00Z</dcterms:created>
  <dc:creator>刂</dc:creator>
  <cp:lastModifiedBy>刂</cp:lastModifiedBy>
  <dcterms:modified xsi:type="dcterms:W3CDTF">2022-01-14T06:45:36Z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61E5ADBC34734AD39F2D3AC9E3C58C26</vt:lpwstr>
  </property>
</Properties>
</file>