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topLinePunct w:val="1"/>
        <w:adjustRightInd w:val="0"/>
        <w:snapToGrid w:val="0"/>
        <w:spacing w:line="249" w:lineRule="auto"/>
        <w:jc w:val="left"/>
        <w:textAlignment w:val="baseline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  <w:highlight w:val="none"/>
          <w:lang w:eastAsia="zh-CN" w:bidi="ar-SA"/>
        </w:rPr>
        <w:t>附件1</w:t>
      </w:r>
    </w:p>
    <w:p>
      <w:pPr>
        <w:pStyle w:val="2"/>
        <w:snapToGrid/>
        <w:spacing w:before="0" w:after="0" w:line="240" w:lineRule="auto"/>
        <w:ind w:left="0" w:right="0"/>
        <w:jc w:val="center"/>
        <w:rPr>
          <w:rFonts w:hint="default" w:ascii="Times New Roman" w:hAnsi="Times New Roman" w:cs="Times New Roman"/>
          <w:i w:val="0"/>
          <w:strike w:val="0"/>
          <w:color w:val="000000"/>
          <w:sz w:val="40"/>
          <w:u w:val="none"/>
          <w:shd w:val="clear" w:color="auto" w:fill="FFFFFF"/>
        </w:rPr>
      </w:pPr>
    </w:p>
    <w:p>
      <w:pPr>
        <w:topLinePunct w:val="1"/>
        <w:jc w:val="center"/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2"/>
          <w:kern w:val="2"/>
          <w:sz w:val="44"/>
          <w:szCs w:val="44"/>
          <w:highlight w:val="none"/>
          <w:lang w:val="en-US" w:eastAsia="zh-CN"/>
        </w:rPr>
        <w:pict>
          <v:rect id="矩形 2" o:spid="_x0000_s1027" style="position:absolute;left:0;margin-left:86.1pt;margin-top:11.15pt;height:0.25pt;width:0.5pt;rotation:0f;z-index:251660288;" o:ole="f" fillcolor="#F84047" filled="t" o:preferrelative="t" stroked="f" coordsize="21600,21600"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spacing w:val="-2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  <w:t>年度山西省</w:t>
      </w: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val="en-US" w:eastAsia="zh-CN"/>
        </w:rPr>
        <w:t>卫生健康事业高质量发展</w:t>
      </w:r>
    </w:p>
    <w:p>
      <w:pPr>
        <w:topLinePunct w:val="1"/>
        <w:jc w:val="center"/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spacing w:val="-2"/>
          <w:sz w:val="44"/>
          <w:szCs w:val="44"/>
          <w:highlight w:val="none"/>
          <w:lang w:eastAsia="zh-CN"/>
        </w:rPr>
        <w:t>重大专项研究课题</w:t>
      </w:r>
      <w:r>
        <w:rPr>
          <w:rFonts w:hint="default" w:ascii="Times New Roman" w:hAnsi="Times New Roman" w:eastAsia="方正小标宋简体" w:cs="Times New Roman"/>
          <w:b w:val="0"/>
          <w:bCs/>
          <w:spacing w:val="-2"/>
          <w:sz w:val="44"/>
          <w:szCs w:val="44"/>
          <w:highlight w:val="none"/>
          <w:lang w:eastAsia="zh-CN"/>
        </w:rPr>
        <w:t>选题指南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党建引领与行业综合治理研究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.公立医院党建与业务深度融合机制研究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2.新时代医德医风建设与廉政风险防控机制研究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3.卫生健康领域优化营商环境与综合监管策略研究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健康优先发展战略与治理体系研究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.健康融入所有政策的地方实践研究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.“十五五”时期山西省居民主要健康指标与干预策略研究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.基于大数据的健康山西建设成效监测与评价体系研究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.新时代健康科普知识传播与居民健康素养提升策略研究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）医疗卫生服务体系优化与分级诊疗研究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.山西省紧密型县域医共体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.优质医疗资源下沉长效机制研究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.省级及市县三级医院规模调控与功能优化策略研究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.基于大数据的患者就医流向与分级诊疗引导策略研究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.城市医疗集团试点建设与运行机制研究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山西完善乡村医生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队伍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建设研究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中西医协同服务模式与效果评价研究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）公立医院高质量发展与运行保障研究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.深化以公益性为导向的公立医院改革路径研究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.公立医院经济运行分析与补偿机制研究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.公立医院编制动态调整机制与人才队伍建设研究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18.公立医院住院医师规范化培训研究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.“提质、控本、增效”导向下的医院精细化管理研究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人口高质量发展与生育友好型社会构建研究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.山西省生育支持政策体系效果评估与优化研究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.普惠托育服务高质量发展路径研究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.“一老一小”健康服务体系整合研究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）重大疾病防控与公共卫生体系建设研究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23.公共卫生突发事件应急救援体系建设研究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.市域疾控联合体建设与运行机制研究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.以基层为重点的慢病“六位一体”管理模式研究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.智慧化多点触发传染病监测预警体系建设研究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.人均预期寿命提升行动计划的关键影响因素与干预策略研究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）卫生健康新质生产力与信息化研究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.卫生健康领域新质生产力的内涵特征与培育路径研究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.“人工智能+”在医疗健康领域的应用场景与示范效果研究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.“健康大脑”数据底座建设与应用研究</w:t>
      </w:r>
    </w:p>
    <w:p>
      <w:pPr>
        <w:widowControl w:val="0"/>
        <w:wordWrap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i w:val="0"/>
          <w:strike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人工智能辅助诊断系统在基层应用效果的研究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  <w:lang w:val="en-US" w:eastAsia="zh-CN"/>
        </w:rPr>
        <w:t>数字健康与智慧医疗研究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i w:val="0"/>
          <w:strike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医疗卫生机构数字化转型路径研究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eastAsia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智慧就医服务体系构建与效果评估研究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hint="eastAsia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hint="default" w:ascii="Times New Roman" w:hAnsi="Times New Roman" w:eastAsia="方正仿宋_GB2312" w:cs="Times New Roman"/>
          <w:i w:val="0"/>
          <w:strike w:val="0"/>
          <w:color w:val="auto"/>
          <w:w w:val="100"/>
          <w:kern w:val="2"/>
          <w:sz w:val="32"/>
          <w:szCs w:val="32"/>
          <w:shd w:val="clear" w:color="auto" w:fill="FFFFFF"/>
          <w:lang w:val="en-US" w:eastAsia="zh-CN" w:bidi="ar-SA"/>
        </w:rPr>
        <w:t>.</w:t>
      </w:r>
      <w:r>
        <w:rPr>
          <w:rFonts w:hint="default" w:ascii="Times New Roman" w:hAnsi="Times New Roman" w:eastAsia="仿宋_GB2312" w:cs="Times New Roman"/>
          <w:i w:val="0"/>
          <w:strike w:val="0"/>
          <w:color w:val="auto"/>
          <w:w w:val="100"/>
          <w:kern w:val="2"/>
          <w:sz w:val="32"/>
          <w:szCs w:val="32"/>
          <w:highlight w:val="none"/>
          <w:shd w:val="clear" w:color="auto" w:fill="FFFFFF"/>
          <w:lang w:val="en-US" w:eastAsia="zh-CN" w:bidi="ar-SA"/>
        </w:rPr>
        <w:t>健康医疗大数据标准化与共享机制研究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（九）健康文化建设研究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.山西加强新时代卫生健康文化建设研究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.卫生健康传播研究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.医学人文关怀提升行动研究</w:t>
      </w:r>
    </w:p>
    <w:p>
      <w:pPr>
        <w:widowControl w:val="0"/>
        <w:wordWrap/>
        <w:adjustRightInd/>
        <w:snapToGri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（十）其他</w:t>
      </w:r>
    </w:p>
    <w:p>
      <w:pPr>
        <w:widowControl w:val="0"/>
        <w:numPr>
          <w:numId w:val="0"/>
        </w:numPr>
        <w:tabs>
          <w:tab w:val="left" w:pos="496"/>
        </w:tabs>
        <w:wordWrap/>
        <w:adjustRightInd/>
        <w:snapToGrid/>
        <w:spacing w:before="0" w:after="0" w:line="62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38.自拟题目</w:t>
      </w:r>
      <w:bookmarkStart w:id="0" w:name="_GoBack"/>
      <w:bookmarkEnd w:id="0"/>
    </w:p>
    <w:sectPr>
      <w:footerReference r:id="rId4" w:type="default"/>
      <w:pgSz w:w="11905" w:h="16840"/>
      <w:pgMar w:top="2098" w:right="1474" w:bottom="1984" w:left="1587" w:header="0" w:footer="1279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仿宋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right="360" w:firstLine="360"/>
    </w:pPr>
    <w:r>
      <w:rPr>
        <w:rFonts w:ascii="Calibri" w:hAnsi="Calibri" w:eastAsia="宋体" w:cs="黑体"/>
        <w:kern w:val="2"/>
        <w:sz w:val="18"/>
        <w:szCs w:val="24"/>
        <w:lang w:val="en-US" w:eastAsia="zh-CN"/>
      </w:rPr>
      <w:pict>
        <v:rect id="文本框 3" o:spid="_x0000_s1025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ascii="宋体" w:hAnsi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20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MDAwNjNmZDU5NGM5ZWZmMDYzMGNhZTI3ZGRjM2MwOTYifQ=="/>
  </w:docVars>
  <w:rsids>
    <w:rsidRoot w:val="00172A27"/>
    <w:rsid w:val="00140C27"/>
    <w:rsid w:val="007D43B3"/>
    <w:rsid w:val="018F6A3E"/>
    <w:rsid w:val="01CA5CC8"/>
    <w:rsid w:val="01EA0416"/>
    <w:rsid w:val="02251150"/>
    <w:rsid w:val="0238776F"/>
    <w:rsid w:val="02D57D43"/>
    <w:rsid w:val="03301E7B"/>
    <w:rsid w:val="03AB3A38"/>
    <w:rsid w:val="04506958"/>
    <w:rsid w:val="04824BDB"/>
    <w:rsid w:val="04CB5FDF"/>
    <w:rsid w:val="04FC6AE0"/>
    <w:rsid w:val="050E411D"/>
    <w:rsid w:val="052D3F54"/>
    <w:rsid w:val="05465FAD"/>
    <w:rsid w:val="056703FD"/>
    <w:rsid w:val="05BC001D"/>
    <w:rsid w:val="062736E9"/>
    <w:rsid w:val="062A4F87"/>
    <w:rsid w:val="06484524"/>
    <w:rsid w:val="06D7510F"/>
    <w:rsid w:val="06F7130D"/>
    <w:rsid w:val="06FC41A6"/>
    <w:rsid w:val="070D6D82"/>
    <w:rsid w:val="07AF3996"/>
    <w:rsid w:val="07F12200"/>
    <w:rsid w:val="07F67816"/>
    <w:rsid w:val="082D6FB0"/>
    <w:rsid w:val="091D7025"/>
    <w:rsid w:val="092E4D8E"/>
    <w:rsid w:val="09B74D83"/>
    <w:rsid w:val="09E8771F"/>
    <w:rsid w:val="0A2E4436"/>
    <w:rsid w:val="0A547358"/>
    <w:rsid w:val="0B536D2E"/>
    <w:rsid w:val="0BB00126"/>
    <w:rsid w:val="0C295B7E"/>
    <w:rsid w:val="0C8278CB"/>
    <w:rsid w:val="0CE27956"/>
    <w:rsid w:val="0CE55B49"/>
    <w:rsid w:val="0CF4329B"/>
    <w:rsid w:val="0D4A354B"/>
    <w:rsid w:val="0D653559"/>
    <w:rsid w:val="0E0802A4"/>
    <w:rsid w:val="0E0E71DC"/>
    <w:rsid w:val="0E107158"/>
    <w:rsid w:val="0E122ED0"/>
    <w:rsid w:val="0E1A3B33"/>
    <w:rsid w:val="0E1F1149"/>
    <w:rsid w:val="0E5C0E43"/>
    <w:rsid w:val="0EC61977"/>
    <w:rsid w:val="0F032819"/>
    <w:rsid w:val="0F72EFFA"/>
    <w:rsid w:val="0FAF52CB"/>
    <w:rsid w:val="108D683E"/>
    <w:rsid w:val="109C4CD3"/>
    <w:rsid w:val="10BB5268"/>
    <w:rsid w:val="11933ED4"/>
    <w:rsid w:val="119D1805"/>
    <w:rsid w:val="124D44D7"/>
    <w:rsid w:val="12797E16"/>
    <w:rsid w:val="12A32349"/>
    <w:rsid w:val="12FA62F5"/>
    <w:rsid w:val="134C0A3A"/>
    <w:rsid w:val="13567EC5"/>
    <w:rsid w:val="136046DE"/>
    <w:rsid w:val="136A730B"/>
    <w:rsid w:val="13F78312"/>
    <w:rsid w:val="13FF7A53"/>
    <w:rsid w:val="144F19E7"/>
    <w:rsid w:val="14F328BB"/>
    <w:rsid w:val="151A266A"/>
    <w:rsid w:val="15205ED3"/>
    <w:rsid w:val="15237771"/>
    <w:rsid w:val="155D5602"/>
    <w:rsid w:val="15891CCA"/>
    <w:rsid w:val="15AA7CF4"/>
    <w:rsid w:val="15FC6940"/>
    <w:rsid w:val="16041350"/>
    <w:rsid w:val="166D1E8E"/>
    <w:rsid w:val="167629EA"/>
    <w:rsid w:val="169C5A2D"/>
    <w:rsid w:val="16F47617"/>
    <w:rsid w:val="1703785A"/>
    <w:rsid w:val="17214184"/>
    <w:rsid w:val="175E2CE2"/>
    <w:rsid w:val="17B92975"/>
    <w:rsid w:val="17BB7864"/>
    <w:rsid w:val="17F35B20"/>
    <w:rsid w:val="17F81DA6"/>
    <w:rsid w:val="180B10BC"/>
    <w:rsid w:val="18140A36"/>
    <w:rsid w:val="183D3240"/>
    <w:rsid w:val="193F08F1"/>
    <w:rsid w:val="194129A3"/>
    <w:rsid w:val="19B2E981"/>
    <w:rsid w:val="19B71E21"/>
    <w:rsid w:val="19CB7470"/>
    <w:rsid w:val="19FF7DBD"/>
    <w:rsid w:val="1A1C6155"/>
    <w:rsid w:val="1ABB5E3B"/>
    <w:rsid w:val="1ABE3AC2"/>
    <w:rsid w:val="1AD80FFE"/>
    <w:rsid w:val="1B5A0AB5"/>
    <w:rsid w:val="1B6B0BBC"/>
    <w:rsid w:val="1BCD4BAD"/>
    <w:rsid w:val="1BDA2CDB"/>
    <w:rsid w:val="1C5F314D"/>
    <w:rsid w:val="1C654B13"/>
    <w:rsid w:val="1C966FC6"/>
    <w:rsid w:val="1CAC46F4"/>
    <w:rsid w:val="1CCE26B8"/>
    <w:rsid w:val="1CD050FA"/>
    <w:rsid w:val="1D440BCC"/>
    <w:rsid w:val="1D496281"/>
    <w:rsid w:val="1D6B7F07"/>
    <w:rsid w:val="1DD010AE"/>
    <w:rsid w:val="1E2C7696"/>
    <w:rsid w:val="1E6C2189"/>
    <w:rsid w:val="1E870D71"/>
    <w:rsid w:val="1E9D2342"/>
    <w:rsid w:val="1EC04B50"/>
    <w:rsid w:val="1EF75C93"/>
    <w:rsid w:val="1F446C62"/>
    <w:rsid w:val="1F9074DE"/>
    <w:rsid w:val="1FF82D22"/>
    <w:rsid w:val="200D34F7"/>
    <w:rsid w:val="20A774A8"/>
    <w:rsid w:val="20CB235B"/>
    <w:rsid w:val="21C03D73"/>
    <w:rsid w:val="22322E41"/>
    <w:rsid w:val="2237485C"/>
    <w:rsid w:val="22AF0896"/>
    <w:rsid w:val="22BD1205"/>
    <w:rsid w:val="22CB731A"/>
    <w:rsid w:val="22D307EB"/>
    <w:rsid w:val="232B7441"/>
    <w:rsid w:val="23476D20"/>
    <w:rsid w:val="23782559"/>
    <w:rsid w:val="239B00EF"/>
    <w:rsid w:val="24141DCA"/>
    <w:rsid w:val="245C4A4D"/>
    <w:rsid w:val="252C4420"/>
    <w:rsid w:val="25950217"/>
    <w:rsid w:val="25B21883"/>
    <w:rsid w:val="25F97EC9"/>
    <w:rsid w:val="2681079B"/>
    <w:rsid w:val="26F471BF"/>
    <w:rsid w:val="26FB29F3"/>
    <w:rsid w:val="278B57D8"/>
    <w:rsid w:val="27CB7F20"/>
    <w:rsid w:val="27F332EE"/>
    <w:rsid w:val="281178FD"/>
    <w:rsid w:val="283919E3"/>
    <w:rsid w:val="28B74948"/>
    <w:rsid w:val="28C0157D"/>
    <w:rsid w:val="297840D8"/>
    <w:rsid w:val="298F4F7D"/>
    <w:rsid w:val="2A48708F"/>
    <w:rsid w:val="2A781EB5"/>
    <w:rsid w:val="2B830B12"/>
    <w:rsid w:val="2B966A97"/>
    <w:rsid w:val="2BA72A52"/>
    <w:rsid w:val="2BA938E5"/>
    <w:rsid w:val="2BD218D3"/>
    <w:rsid w:val="2C7768C8"/>
    <w:rsid w:val="2C9B0E03"/>
    <w:rsid w:val="2CBF5B79"/>
    <w:rsid w:val="2CD07D87"/>
    <w:rsid w:val="2CE10684"/>
    <w:rsid w:val="2D8412A5"/>
    <w:rsid w:val="2D9D410D"/>
    <w:rsid w:val="2D9E4A6B"/>
    <w:rsid w:val="2DA93F4C"/>
    <w:rsid w:val="2DAC07F4"/>
    <w:rsid w:val="2DB63420"/>
    <w:rsid w:val="2E2959A0"/>
    <w:rsid w:val="2E6C53B1"/>
    <w:rsid w:val="2E7806D6"/>
    <w:rsid w:val="2FC84E7E"/>
    <w:rsid w:val="2FD162F0"/>
    <w:rsid w:val="2FF1C38C"/>
    <w:rsid w:val="302C5C1C"/>
    <w:rsid w:val="30913EF9"/>
    <w:rsid w:val="30AC28B9"/>
    <w:rsid w:val="30DC7EEE"/>
    <w:rsid w:val="30E509C7"/>
    <w:rsid w:val="31450646"/>
    <w:rsid w:val="315A1E4B"/>
    <w:rsid w:val="31D41F40"/>
    <w:rsid w:val="31E0281A"/>
    <w:rsid w:val="322F3E0F"/>
    <w:rsid w:val="323D7021"/>
    <w:rsid w:val="32566C09"/>
    <w:rsid w:val="32FB5F8A"/>
    <w:rsid w:val="330B38C7"/>
    <w:rsid w:val="33380434"/>
    <w:rsid w:val="33397EF8"/>
    <w:rsid w:val="33A31D51"/>
    <w:rsid w:val="342150CB"/>
    <w:rsid w:val="34713BFD"/>
    <w:rsid w:val="34DD1293"/>
    <w:rsid w:val="353248AF"/>
    <w:rsid w:val="35951B6D"/>
    <w:rsid w:val="36154A5C"/>
    <w:rsid w:val="361C5DEB"/>
    <w:rsid w:val="36317AE8"/>
    <w:rsid w:val="37027B10"/>
    <w:rsid w:val="375872F6"/>
    <w:rsid w:val="377441BF"/>
    <w:rsid w:val="3790083E"/>
    <w:rsid w:val="381C31A9"/>
    <w:rsid w:val="38863668"/>
    <w:rsid w:val="39730417"/>
    <w:rsid w:val="3A06303A"/>
    <w:rsid w:val="3A1A0893"/>
    <w:rsid w:val="3A6F5083"/>
    <w:rsid w:val="3AB900AC"/>
    <w:rsid w:val="3B20012B"/>
    <w:rsid w:val="3B53405D"/>
    <w:rsid w:val="3B763292"/>
    <w:rsid w:val="3CA54836"/>
    <w:rsid w:val="3D246484"/>
    <w:rsid w:val="3D35061F"/>
    <w:rsid w:val="3D4D1E6E"/>
    <w:rsid w:val="3D74475E"/>
    <w:rsid w:val="3D7736F7"/>
    <w:rsid w:val="3D8E39CB"/>
    <w:rsid w:val="3DBF810C"/>
    <w:rsid w:val="3DC96858"/>
    <w:rsid w:val="3DD8091F"/>
    <w:rsid w:val="3E6E0B94"/>
    <w:rsid w:val="3ECA2888"/>
    <w:rsid w:val="3F32042D"/>
    <w:rsid w:val="3F895F34"/>
    <w:rsid w:val="3F8F4A31"/>
    <w:rsid w:val="3FEEE937"/>
    <w:rsid w:val="3FFC2B4A"/>
    <w:rsid w:val="402E6E46"/>
    <w:rsid w:val="40AB5373"/>
    <w:rsid w:val="40F2256A"/>
    <w:rsid w:val="41546D80"/>
    <w:rsid w:val="4184776F"/>
    <w:rsid w:val="420662CD"/>
    <w:rsid w:val="42693382"/>
    <w:rsid w:val="427D6EE2"/>
    <w:rsid w:val="42AC04F6"/>
    <w:rsid w:val="42BD41BE"/>
    <w:rsid w:val="42C84431"/>
    <w:rsid w:val="42C85330"/>
    <w:rsid w:val="43571FB5"/>
    <w:rsid w:val="43A15B81"/>
    <w:rsid w:val="43D90BE9"/>
    <w:rsid w:val="442B0C71"/>
    <w:rsid w:val="44450C02"/>
    <w:rsid w:val="450441E8"/>
    <w:rsid w:val="451F47F1"/>
    <w:rsid w:val="454F1D39"/>
    <w:rsid w:val="459752CA"/>
    <w:rsid w:val="45E165CB"/>
    <w:rsid w:val="45EA57C4"/>
    <w:rsid w:val="45FD1795"/>
    <w:rsid w:val="462D194E"/>
    <w:rsid w:val="4646138E"/>
    <w:rsid w:val="46B1432D"/>
    <w:rsid w:val="46CF38FD"/>
    <w:rsid w:val="46D85D5E"/>
    <w:rsid w:val="475573AE"/>
    <w:rsid w:val="4766336A"/>
    <w:rsid w:val="477F442B"/>
    <w:rsid w:val="47A85730"/>
    <w:rsid w:val="47BB6D94"/>
    <w:rsid w:val="47D31F3A"/>
    <w:rsid w:val="47F32BB4"/>
    <w:rsid w:val="48717E8E"/>
    <w:rsid w:val="48DE348E"/>
    <w:rsid w:val="48E97344"/>
    <w:rsid w:val="493A4AAE"/>
    <w:rsid w:val="4981092F"/>
    <w:rsid w:val="49951CE4"/>
    <w:rsid w:val="4A8A3813"/>
    <w:rsid w:val="4A9D32F7"/>
    <w:rsid w:val="4AA246B9"/>
    <w:rsid w:val="4B132F8D"/>
    <w:rsid w:val="4B842010"/>
    <w:rsid w:val="4BF82406"/>
    <w:rsid w:val="4C883D82"/>
    <w:rsid w:val="4CC57187"/>
    <w:rsid w:val="4D035FAD"/>
    <w:rsid w:val="4D57657B"/>
    <w:rsid w:val="4E2133AE"/>
    <w:rsid w:val="4E4D24E7"/>
    <w:rsid w:val="4E7C3473"/>
    <w:rsid w:val="4E9C3B15"/>
    <w:rsid w:val="4F0B7C1B"/>
    <w:rsid w:val="4F624D5E"/>
    <w:rsid w:val="4FB6585D"/>
    <w:rsid w:val="4FC450D1"/>
    <w:rsid w:val="4FF78197"/>
    <w:rsid w:val="501F49FD"/>
    <w:rsid w:val="50255270"/>
    <w:rsid w:val="50EB3050"/>
    <w:rsid w:val="5107796B"/>
    <w:rsid w:val="510A2FB8"/>
    <w:rsid w:val="516721B8"/>
    <w:rsid w:val="518C71D5"/>
    <w:rsid w:val="519D207E"/>
    <w:rsid w:val="51AF2D32"/>
    <w:rsid w:val="526F1F4E"/>
    <w:rsid w:val="52812573"/>
    <w:rsid w:val="52AA6F11"/>
    <w:rsid w:val="52BC6534"/>
    <w:rsid w:val="52C84ED8"/>
    <w:rsid w:val="52EA30A1"/>
    <w:rsid w:val="531E556B"/>
    <w:rsid w:val="534053B7"/>
    <w:rsid w:val="53762B86"/>
    <w:rsid w:val="53C25DCC"/>
    <w:rsid w:val="543B62B9"/>
    <w:rsid w:val="54774E08"/>
    <w:rsid w:val="5492791E"/>
    <w:rsid w:val="552F123F"/>
    <w:rsid w:val="55E34BCF"/>
    <w:rsid w:val="565076BF"/>
    <w:rsid w:val="57085750"/>
    <w:rsid w:val="57BFC3AF"/>
    <w:rsid w:val="57EB54B3"/>
    <w:rsid w:val="57EF87FE"/>
    <w:rsid w:val="57FE5B13"/>
    <w:rsid w:val="581B5AAA"/>
    <w:rsid w:val="583F2A9C"/>
    <w:rsid w:val="584E7C2E"/>
    <w:rsid w:val="587753D7"/>
    <w:rsid w:val="59037EB0"/>
    <w:rsid w:val="59C7413C"/>
    <w:rsid w:val="59CF78D9"/>
    <w:rsid w:val="5A0A04CC"/>
    <w:rsid w:val="5A7140A7"/>
    <w:rsid w:val="5A8C5912"/>
    <w:rsid w:val="5A9F0C15"/>
    <w:rsid w:val="5ACE2AA8"/>
    <w:rsid w:val="5B1F03EE"/>
    <w:rsid w:val="5B3E3A75"/>
    <w:rsid w:val="5BA858A7"/>
    <w:rsid w:val="5BC546AB"/>
    <w:rsid w:val="5C1D0043"/>
    <w:rsid w:val="5D554F8B"/>
    <w:rsid w:val="5D6A0211"/>
    <w:rsid w:val="5D7D21F3"/>
    <w:rsid w:val="5D978E54"/>
    <w:rsid w:val="5DB524FD"/>
    <w:rsid w:val="5DCB137D"/>
    <w:rsid w:val="5E655CD1"/>
    <w:rsid w:val="5E802B0B"/>
    <w:rsid w:val="5EA165BA"/>
    <w:rsid w:val="5EAB402C"/>
    <w:rsid w:val="5FFF229B"/>
    <w:rsid w:val="621E4B15"/>
    <w:rsid w:val="63116289"/>
    <w:rsid w:val="6324615B"/>
    <w:rsid w:val="637A4E2A"/>
    <w:rsid w:val="641E0DFC"/>
    <w:rsid w:val="643979E4"/>
    <w:rsid w:val="64722EF6"/>
    <w:rsid w:val="648A0606"/>
    <w:rsid w:val="64C23E7D"/>
    <w:rsid w:val="650C67EB"/>
    <w:rsid w:val="65A417D5"/>
    <w:rsid w:val="662A7F2C"/>
    <w:rsid w:val="66D664A6"/>
    <w:rsid w:val="675F188E"/>
    <w:rsid w:val="675F3C06"/>
    <w:rsid w:val="67BD26DA"/>
    <w:rsid w:val="67FCB4C5"/>
    <w:rsid w:val="67FE4D2F"/>
    <w:rsid w:val="67FE542D"/>
    <w:rsid w:val="681C5653"/>
    <w:rsid w:val="684F6617"/>
    <w:rsid w:val="68910CA5"/>
    <w:rsid w:val="697F33DB"/>
    <w:rsid w:val="6990377D"/>
    <w:rsid w:val="69D16372"/>
    <w:rsid w:val="69DD8E7F"/>
    <w:rsid w:val="6A4315BC"/>
    <w:rsid w:val="6ABE5FAB"/>
    <w:rsid w:val="6B476E8A"/>
    <w:rsid w:val="6B514C9B"/>
    <w:rsid w:val="6B6544C0"/>
    <w:rsid w:val="6B733771"/>
    <w:rsid w:val="6B7C465A"/>
    <w:rsid w:val="6B7E5BC6"/>
    <w:rsid w:val="6B844298"/>
    <w:rsid w:val="6BA83CB2"/>
    <w:rsid w:val="6BAB7F85"/>
    <w:rsid w:val="6BB05CF4"/>
    <w:rsid w:val="6BDE151F"/>
    <w:rsid w:val="6BF159C2"/>
    <w:rsid w:val="6C57134F"/>
    <w:rsid w:val="6D6D5055"/>
    <w:rsid w:val="6D837F22"/>
    <w:rsid w:val="6DBE09D0"/>
    <w:rsid w:val="6DE4653C"/>
    <w:rsid w:val="6DF769D0"/>
    <w:rsid w:val="6E386F5E"/>
    <w:rsid w:val="6E6B593A"/>
    <w:rsid w:val="6E71361D"/>
    <w:rsid w:val="6EA72C59"/>
    <w:rsid w:val="6EC364E8"/>
    <w:rsid w:val="6F394D3C"/>
    <w:rsid w:val="6F7D6FD7"/>
    <w:rsid w:val="6F8A58A8"/>
    <w:rsid w:val="6FF2313D"/>
    <w:rsid w:val="71066EA0"/>
    <w:rsid w:val="712454BA"/>
    <w:rsid w:val="713A6780"/>
    <w:rsid w:val="7148570A"/>
    <w:rsid w:val="71B20DD6"/>
    <w:rsid w:val="71CC7A04"/>
    <w:rsid w:val="72130B05"/>
    <w:rsid w:val="722A70EB"/>
    <w:rsid w:val="723D4B43"/>
    <w:rsid w:val="727117E5"/>
    <w:rsid w:val="72975FE7"/>
    <w:rsid w:val="72A803F4"/>
    <w:rsid w:val="72B312A9"/>
    <w:rsid w:val="74381A66"/>
    <w:rsid w:val="750D1F31"/>
    <w:rsid w:val="75193675"/>
    <w:rsid w:val="75422471"/>
    <w:rsid w:val="755D199D"/>
    <w:rsid w:val="757A0115"/>
    <w:rsid w:val="758B6EF7"/>
    <w:rsid w:val="76660116"/>
    <w:rsid w:val="767A6CF9"/>
    <w:rsid w:val="76D57A40"/>
    <w:rsid w:val="76FEA09B"/>
    <w:rsid w:val="77275DC2"/>
    <w:rsid w:val="77470212"/>
    <w:rsid w:val="77641470"/>
    <w:rsid w:val="77693C5E"/>
    <w:rsid w:val="77BF3C1C"/>
    <w:rsid w:val="77F17DCF"/>
    <w:rsid w:val="785B5D23"/>
    <w:rsid w:val="785D17B4"/>
    <w:rsid w:val="78657B51"/>
    <w:rsid w:val="789B25C4"/>
    <w:rsid w:val="78DF4BD4"/>
    <w:rsid w:val="78F737BB"/>
    <w:rsid w:val="7900131E"/>
    <w:rsid w:val="79073C71"/>
    <w:rsid w:val="79181E66"/>
    <w:rsid w:val="793012DD"/>
    <w:rsid w:val="795135CA"/>
    <w:rsid w:val="79A33891"/>
    <w:rsid w:val="7A3F4364"/>
    <w:rsid w:val="7A8A5246"/>
    <w:rsid w:val="7AA663C6"/>
    <w:rsid w:val="7AFED230"/>
    <w:rsid w:val="7B1205F2"/>
    <w:rsid w:val="7B14665D"/>
    <w:rsid w:val="7B3311D9"/>
    <w:rsid w:val="7BBE2EC2"/>
    <w:rsid w:val="7BC02341"/>
    <w:rsid w:val="7BEF0F9A"/>
    <w:rsid w:val="7BFE1FC7"/>
    <w:rsid w:val="7BFFCEE6"/>
    <w:rsid w:val="7C0A442E"/>
    <w:rsid w:val="7C6E7276"/>
    <w:rsid w:val="7C8F751F"/>
    <w:rsid w:val="7CAB2FF1"/>
    <w:rsid w:val="7CCA3D48"/>
    <w:rsid w:val="7CED53B8"/>
    <w:rsid w:val="7D1A6115"/>
    <w:rsid w:val="7D491A2E"/>
    <w:rsid w:val="7D66076A"/>
    <w:rsid w:val="7DA236DA"/>
    <w:rsid w:val="7DEC3AAA"/>
    <w:rsid w:val="7DED1B13"/>
    <w:rsid w:val="7DEE4429"/>
    <w:rsid w:val="7E574368"/>
    <w:rsid w:val="7E8C00E5"/>
    <w:rsid w:val="7EBF0170"/>
    <w:rsid w:val="7F370B6C"/>
    <w:rsid w:val="7F49E68D"/>
    <w:rsid w:val="7F737DF6"/>
    <w:rsid w:val="7F7655A6"/>
    <w:rsid w:val="7F7E0084"/>
    <w:rsid w:val="7FA07D4C"/>
    <w:rsid w:val="7FC91021"/>
    <w:rsid w:val="7FDDDD0C"/>
    <w:rsid w:val="9EF2BD8D"/>
    <w:rsid w:val="A5EE2D10"/>
    <w:rsid w:val="A723FE69"/>
    <w:rsid w:val="AEFD0159"/>
    <w:rsid w:val="B9BED730"/>
    <w:rsid w:val="BBFA0B06"/>
    <w:rsid w:val="BF7AB31A"/>
    <w:rsid w:val="CA56CDB7"/>
    <w:rsid w:val="CFE7350B"/>
    <w:rsid w:val="D5F3EE8E"/>
    <w:rsid w:val="DBEF9B64"/>
    <w:rsid w:val="DBFA6425"/>
    <w:rsid w:val="DBFBAFF4"/>
    <w:rsid w:val="DD1E9FBB"/>
    <w:rsid w:val="DDFE1444"/>
    <w:rsid w:val="DE5F3EEB"/>
    <w:rsid w:val="DFFF7B43"/>
    <w:rsid w:val="EABD825E"/>
    <w:rsid w:val="EAF80B83"/>
    <w:rsid w:val="ED6F28CC"/>
    <w:rsid w:val="EFB3B297"/>
    <w:rsid w:val="EFB7098F"/>
    <w:rsid w:val="EFFF2F07"/>
    <w:rsid w:val="F1D39446"/>
    <w:rsid w:val="F378BFF1"/>
    <w:rsid w:val="F66A3504"/>
    <w:rsid w:val="F71E26B7"/>
    <w:rsid w:val="F769FA3D"/>
    <w:rsid w:val="F76D3C96"/>
    <w:rsid w:val="F76F4C0C"/>
    <w:rsid w:val="F76FA843"/>
    <w:rsid w:val="F7DC8089"/>
    <w:rsid w:val="F7FFF4FC"/>
    <w:rsid w:val="F91D6A16"/>
    <w:rsid w:val="FAB9A372"/>
    <w:rsid w:val="FB7F71F9"/>
    <w:rsid w:val="FBAA83B9"/>
    <w:rsid w:val="FC7D0DE2"/>
    <w:rsid w:val="FDEFCA8C"/>
    <w:rsid w:val="FE6F3295"/>
    <w:rsid w:val="FE7A35A1"/>
    <w:rsid w:val="FEEE24D3"/>
    <w:rsid w:val="FEF78D63"/>
    <w:rsid w:val="FEF9EC7C"/>
    <w:rsid w:val="FEFE52FF"/>
    <w:rsid w:val="FEFF1D39"/>
    <w:rsid w:val="FF7E274B"/>
    <w:rsid w:val="FF80C23B"/>
    <w:rsid w:val="FFB56EA3"/>
    <w:rsid w:val="FFFB1065"/>
    <w:rsid w:val="FFFB20F8"/>
    <w:rsid w:val="FFFFC6A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b/>
      <w:kern w:val="44"/>
      <w:sz w:val="36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paragraph" w:styleId="4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qFormat/>
    <w:uiPriority w:val="0"/>
  </w:style>
  <w:style w:type="table" w:default="1" w:styleId="13">
    <w:name w:val="Normal Table"/>
    <w:qFormat/>
    <w:uiPriority w:val="0"/>
    <w:tblPr>
      <w:tblStyle w:val="1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_GB2312" w:hAnsi="仿宋_GB2312" w:eastAsia="仿宋_GB2312" w:cs="仿宋_GB2312"/>
      <w:sz w:val="32"/>
      <w:szCs w:val="32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Normal (Web)_73fc8e96-925b-49be-a936-e6892a54dd5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5774</Words>
  <Characters>6147</Characters>
  <Lines>1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2024-04-26T15:33:00Z</dcterms:created>
  <dc:creator>Admin</dc:creator>
  <cp:lastModifiedBy>王洋</cp:lastModifiedBy>
  <cp:lastPrinted>2026-05-27T07:21:00Z</cp:lastPrinted>
  <dcterms:modified xsi:type="dcterms:W3CDTF">2026-05-28T09:19:48Z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50CE59C3542A4EA7B2EECBEDA5E166A5_13</vt:lpwstr>
  </property>
  <property fmtid="{D5CDD505-2E9C-101B-9397-08002B2CF9AE}" pid="4" name="KSOTemplateDocerSaveRecord">
    <vt:lpwstr>eyJoZGlkIjoiMWRjNDM1N2I3M2ZiNWJlNTNjNDZlZjRiZGY5ZGEyNDgiLCJ1c2VySWQiOiI0NzI1MDI3MDgifQ==</vt:lpwstr>
  </property>
</Properties>
</file>