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31"/>
        <w:gridCol w:w="1228"/>
        <w:gridCol w:w="1395"/>
        <w:gridCol w:w="960"/>
        <w:gridCol w:w="3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华文中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2"/>
                <w:szCs w:val="32"/>
                <w:lang w:eastAsia="zh-CN"/>
              </w:rPr>
              <w:t>山西省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2"/>
                <w:szCs w:val="32"/>
              </w:rPr>
              <w:t>主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2"/>
                <w:szCs w:val="32"/>
              </w:rPr>
              <w:t>要河</w:t>
            </w:r>
            <w:r>
              <w:rPr>
                <w:rFonts w:hint="eastAsia" w:ascii="Times New Roman" w:hAnsi="Times New Roman" w:eastAsia="华文中宋"/>
                <w:b/>
                <w:bCs/>
                <w:kern w:val="0"/>
                <w:sz w:val="32"/>
                <w:szCs w:val="32"/>
              </w:rPr>
              <w:t>流、</w:t>
            </w:r>
            <w:r>
              <w:rPr>
                <w:rFonts w:hint="eastAsia" w:ascii="Times New Roman" w:hAnsi="Times New Roman" w:eastAsia="华文中宋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湖</w:t>
            </w:r>
            <w:r>
              <w:rPr>
                <w:rFonts w:hint="eastAsia" w:ascii="Times New Roman" w:hAnsi="Times New Roman" w:eastAsia="华文中宋"/>
                <w:b/>
                <w:bCs/>
                <w:color w:val="000000"/>
                <w:kern w:val="0"/>
                <w:sz w:val="32"/>
                <w:szCs w:val="32"/>
              </w:rPr>
              <w:t>库</w:t>
            </w:r>
            <w:r>
              <w:rPr>
                <w:rFonts w:ascii="Times New Roman" w:hAnsi="Times New Roman" w:eastAsia="华文中宋"/>
                <w:b/>
                <w:bCs/>
                <w:kern w:val="0"/>
                <w:sz w:val="32"/>
                <w:szCs w:val="32"/>
              </w:rPr>
              <w:t>增殖放流适宜性评价表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所属流域水系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主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要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河流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行政范围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长度(km)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主要适宜放流物种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黄河流域黄河中游水系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黄河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zh-CN"/>
              </w:rPr>
              <w:t>、河南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968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兰州鲇、黄颡鱼、乌苏里拟鲿、赤眼鳟、瓦氏雅罗鱼、中华鳖、大鲵*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（黄河中游支流垣曲县山涧溪流）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汾河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694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鲢、鳙、瓦氏雅罗鱼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3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沁河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鲢、鳙、草鱼、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、乌苏里拟鲿、唇䱻、瓦氏雅罗鱼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海河流域漳卫南运河水系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漳卫河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山西、河北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460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鲢、鳙、草鱼、鲇、赤眼鳟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海河流域子牙河水系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滹沱河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319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鲢、鳙、草鱼、乌苏里拟鲿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海河流域永定河水系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桑干河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260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鲢、鳙、草鱼、瓦氏雅罗鱼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所属流域水系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主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要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湖</w:t>
            </w: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>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行政范围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highlight w:val="none"/>
                <w:lang w:eastAsia="zh-CN"/>
              </w:rPr>
              <w:t>面积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highlight w:val="none"/>
              </w:rPr>
              <w:t>(km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highlight w:val="none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highlight w:val="none"/>
              </w:rPr>
              <w:t>)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主要适宜放流物种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黄河流域黄河中游水系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小浪底水库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山西、河南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272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鲢、鳙、兰州鲇、黄颡鱼、中华鳖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三门峡水库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山西、河南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164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鲢、鳙、兰州鲇、黄颡鱼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万家寨水库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山西、内蒙古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鲢、鳙、兰州鲇、赤眼鳟、瓦氏雅罗鱼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汾河水库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太原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鲢、鳙、草鱼、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细鳞鲴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汾河二库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太原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柏叶口水库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吕梁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4.7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张峰水库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晋城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伍姓湖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运城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11.3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3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晋阳湖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太原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5.1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草鱼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海河流域漳卫南运河水系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漳泽水库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长治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鲢、鳙、草鱼、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细鳞鲴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后湾水库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长治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日本沼虾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关河水库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长治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日本沼虾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43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云竹水库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eastAsia="zh-CN"/>
              </w:rPr>
              <w:t>晋中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日本沼虾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海河流域永定河水系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册田水库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大同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3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default" w:ascii="Times New Roman" w:hAnsi="Times New Roman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鲢、鳙、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  <w:lang w:val="en-US" w:eastAsia="zh-CN"/>
              </w:rPr>
              <w:t>草鱼、细鳞鲴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690" w:right="690" w:firstLine="1600"/>
        <w:jc w:val="left"/>
        <w:sectPr>
          <w:footerReference r:id="rId3" w:type="default"/>
          <w:pgSz w:w="11906" w:h="16838"/>
          <w:pgMar w:top="1803" w:right="873" w:bottom="1803" w:left="87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587B630C"/>
    <w:rsid w:val="2C850463"/>
    <w:rsid w:val="46292F0A"/>
    <w:rsid w:val="587B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600</Characters>
  <Lines>0</Lines>
  <Paragraphs>0</Paragraphs>
  <TotalTime>0</TotalTime>
  <ScaleCrop>false</ScaleCrop>
  <LinksUpToDate>false</LinksUpToDate>
  <CharactersWithSpaces>601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2022-11-30T14:20:00Z</dcterms:created>
  <dc:creator>Administrator</dc:creator>
  <cp:lastModifiedBy>Administrator</cp:lastModifiedBy>
  <dcterms:modified xsi:type="dcterms:W3CDTF">2022-11-30T14:20:24Z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08E706E938E74D8BA869E29FB050EC49</vt:lpwstr>
  </property>
</Properties>
</file>