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Lines="0" w:beforeAutospacing="0" w:after="0" w:afterLines="0" w:afterAutospacing="0" w:line="560" w:lineRule="atLeast"/>
        <w:ind w:left="0" w:leftChars="0" w:right="0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</w:pPr>
      <w: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32"/>
          <w:szCs w:val="40"/>
          <w:lang w:val="en-US" w:eastAsia="zh-CN"/>
        </w:rPr>
        <w:t>附件4</w:t>
      </w:r>
    </w:p>
    <w:p>
      <w:pPr>
        <w:snapToGrid/>
        <w:spacing w:before="0" w:beforeLines="0" w:beforeAutospacing="0" w:after="0" w:afterLines="0" w:afterAutospacing="0" w:line="560" w:lineRule="atLeast"/>
        <w:ind w:left="0" w:leftChars="0" w:right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0"/>
          <w:w w:val="100"/>
          <w:sz w:val="44"/>
          <w:szCs w:val="44"/>
          <w:lang w:val="en-US" w:eastAsia="zh-CN"/>
        </w:rPr>
        <w:t>人民调解组织备案承诺书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21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/>
        <w:jc w:val="center"/>
        <w:textAlignment w:val="baseline"/>
        <w:outlineLvl w:val="9"/>
        <w:rPr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>（人民调解组织名称)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，于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日，按照有关要求设立，备案承诺如下：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420" w:leftChars="200" w:right="0" w:rightChars="0" w:firstLine="320" w:firstLineChars="1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提交材料真实有效；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FF00FF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 xml:space="preserve"> 2.调解组织设立、组织名称、场所设置、标牌标识、工作职责等均符合《全国人民调解工作规范》相关规定。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420" w:leftChars="200" w:right="0" w:rightChars="0" w:firstLine="320" w:firstLineChars="1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3.自愿接受司法行政部门的全面指导；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420" w:leftChars="20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4.调解纠纷，不收取当事人任何费用；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19" w:firstLineChars="131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5.依据《人民调解法》和有关规定开展调解工作；法律、法规规定只能由专门机关管辖处理的，或者法律、法规禁止采用民间调解方式解决的纠纷，人民调解委员会不得受理；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19" w:firstLineChars="131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6.依据法律、法规、规章和政策进行调解，法律、法规、规章和政策没有明确规定的，依据社会主义道德进行调解；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420" w:leftChars="20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7.在双方当事人自愿平等的基础上进行调解；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19" w:firstLineChars="131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8.尊重当事人的诉讼权利，不得因未经调解或者调解不成而阻止当事人向人民法院起诉；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19" w:firstLineChars="131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9.如有违规违法行为，愿承担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/>
        </w:rPr>
        <w:t>全部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right="0" w:rightChars="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snapToGrid/>
        <w:spacing w:before="0" w:beforeLines="0" w:beforeAutospacing="0" w:after="0" w:afterLines="0" w:afterAutospacing="0" w:line="560" w:lineRule="exact"/>
        <w:ind w:left="0"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设立单位：</w:t>
      </w:r>
    </w:p>
    <w:p>
      <w:pP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   年   月   日   </w:t>
      </w:r>
    </w:p>
    <w:p>
      <w:pP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/>
    <w:p>
      <w:pPr>
        <w:snapToGrid/>
        <w:spacing w:before="0" w:beforeLines="0" w:beforeAutospacing="0" w:after="0" w:afterLines="0" w:afterAutospacing="0" w:line="240" w:lineRule="auto"/>
        <w:ind w:left="0" w:right="0"/>
        <w:jc w:val="left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8E347"/>
    <w:multiLevelType w:val="singleLevel"/>
    <w:tmpl w:val="6098E34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C1801"/>
    <w:rsid w:val="11DC1801"/>
    <w:rsid w:val="17C430CE"/>
    <w:rsid w:val="37880D96"/>
    <w:rsid w:val="78D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2021-06-10T01:25:00Z</dcterms:created>
  <dc:creator>不一样的烟火</dc:creator>
  <cp:lastModifiedBy>不一样的烟火</cp:lastModifiedBy>
  <dcterms:modified xsi:type="dcterms:W3CDTF">2021-06-10T01:29:25Z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B0288C51D392465F82C4B535325EB0A3</vt:lpwstr>
  </property>
</Properties>
</file>